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38D82" w14:textId="595151CE" w:rsidR="008121C9" w:rsidRPr="007753D3" w:rsidRDefault="00587D0B" w:rsidP="00293CE3">
      <w:pPr>
        <w:spacing w:line="240" w:lineRule="auto"/>
        <w:rPr>
          <w:rFonts w:ascii="Arial" w:hAnsi="Arial" w:cs="Arial"/>
          <w:b/>
          <w:color w:val="FF0000"/>
        </w:rPr>
      </w:pPr>
      <w:bookmarkStart w:id="0" w:name="_GoBack"/>
      <w:bookmarkEnd w:id="0"/>
      <w:r w:rsidRPr="007753D3">
        <w:rPr>
          <w:rFonts w:ascii="Arial" w:hAnsi="Arial" w:cs="Arial"/>
          <w:b/>
          <w:color w:val="FF0000"/>
        </w:rPr>
        <w:t xml:space="preserve">COVID-19 Update: </w:t>
      </w:r>
      <w:r w:rsidR="007B50F2" w:rsidRPr="007753D3">
        <w:rPr>
          <w:rFonts w:ascii="Arial" w:hAnsi="Arial" w:cs="Arial"/>
          <w:b/>
          <w:color w:val="FF0000"/>
        </w:rPr>
        <w:t xml:space="preserve">April </w:t>
      </w:r>
      <w:r w:rsidR="008C5076">
        <w:rPr>
          <w:rFonts w:ascii="Arial" w:hAnsi="Arial" w:cs="Arial"/>
          <w:b/>
          <w:color w:val="FF0000"/>
        </w:rPr>
        <w:t>1</w:t>
      </w:r>
      <w:r w:rsidR="00930D4B">
        <w:rPr>
          <w:rFonts w:ascii="Arial" w:hAnsi="Arial" w:cs="Arial"/>
          <w:b/>
          <w:color w:val="FF0000"/>
        </w:rPr>
        <w:t>4</w:t>
      </w:r>
      <w:r w:rsidR="006D5DDA" w:rsidRPr="007753D3">
        <w:rPr>
          <w:rFonts w:ascii="Arial" w:hAnsi="Arial" w:cs="Arial"/>
          <w:b/>
          <w:color w:val="FF0000"/>
        </w:rPr>
        <w:t>, 2020</w:t>
      </w:r>
    </w:p>
    <w:p w14:paraId="1E9872CB" w14:textId="77777777" w:rsidR="006D5DDA" w:rsidRPr="007753D3" w:rsidRDefault="006D5DDA" w:rsidP="00293CE3">
      <w:pPr>
        <w:spacing w:line="240" w:lineRule="auto"/>
        <w:rPr>
          <w:rFonts w:ascii="Arial" w:hAnsi="Arial" w:cs="Arial"/>
        </w:rPr>
      </w:pPr>
      <w:r w:rsidRPr="007753D3">
        <w:rPr>
          <w:rFonts w:ascii="Arial" w:hAnsi="Arial" w:cs="Arial"/>
        </w:rPr>
        <w:t>This is a daily joint communication from the Logan County Department of Public Health and Abraham Lincoln Memorial Hospital updating you on the status of coronavirus (COVID-19) in Logan County. This communication will come each day as necessary.</w:t>
      </w:r>
    </w:p>
    <w:p w14:paraId="5978A2EC" w14:textId="1FBC34F6" w:rsidR="006652B5" w:rsidRDefault="006652B5" w:rsidP="00293C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148DB" w:rsidRPr="009541F0">
        <w:rPr>
          <w:rFonts w:ascii="Arial" w:hAnsi="Arial" w:cs="Arial"/>
        </w:rPr>
        <w:t xml:space="preserve"> confirmed positive case from Mason County</w:t>
      </w:r>
      <w:r w:rsidR="00EF6551" w:rsidRPr="009541F0">
        <w:rPr>
          <w:rFonts w:ascii="Arial" w:hAnsi="Arial" w:cs="Arial"/>
        </w:rPr>
        <w:t xml:space="preserve"> is</w:t>
      </w:r>
      <w:r w:rsidR="00E05503" w:rsidRPr="00954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still </w:t>
      </w:r>
      <w:r w:rsidR="00E05503" w:rsidRPr="009541F0">
        <w:rPr>
          <w:rFonts w:ascii="Arial" w:hAnsi="Arial" w:cs="Arial"/>
        </w:rPr>
        <w:t>hospitalized at Abraham Lincoln Memorial Hospit</w:t>
      </w:r>
      <w:r>
        <w:rPr>
          <w:rFonts w:ascii="Arial" w:hAnsi="Arial" w:cs="Arial"/>
        </w:rPr>
        <w:t>al.</w:t>
      </w:r>
    </w:p>
    <w:p w14:paraId="040F1506" w14:textId="77777777" w:rsidR="006652B5" w:rsidRPr="006652B5" w:rsidRDefault="006652B5" w:rsidP="006652B5">
      <w:pPr>
        <w:spacing w:line="240" w:lineRule="auto"/>
        <w:rPr>
          <w:rFonts w:ascii="Arial" w:hAnsi="Arial" w:cs="Arial"/>
        </w:rPr>
      </w:pPr>
      <w:r w:rsidRPr="00930D4B">
        <w:rPr>
          <w:rFonts w:ascii="Arial" w:hAnsi="Arial" w:cs="Arial"/>
        </w:rPr>
        <w:t xml:space="preserve">The total number of confirmed cases in Logan County is </w:t>
      </w:r>
      <w:r w:rsidRPr="00930D4B">
        <w:rPr>
          <w:rFonts w:ascii="Arial" w:hAnsi="Arial" w:cs="Arial"/>
          <w:b/>
        </w:rPr>
        <w:t>4</w:t>
      </w:r>
      <w:r w:rsidRPr="00930D4B">
        <w:rPr>
          <w:rFonts w:ascii="Arial" w:hAnsi="Arial" w:cs="Arial"/>
        </w:rPr>
        <w:t>.</w:t>
      </w:r>
      <w:r w:rsidR="002D0BA4" w:rsidRPr="00930D4B">
        <w:rPr>
          <w:rFonts w:ascii="Arial" w:hAnsi="Arial" w:cs="Arial"/>
        </w:rPr>
        <w:t xml:space="preserve"> </w:t>
      </w:r>
      <w:r w:rsidRPr="00930D4B">
        <w:rPr>
          <w:rFonts w:ascii="Arial" w:hAnsi="Arial" w:cs="Arial"/>
        </w:rPr>
        <w:t>Two Logan County residents have been reported as recovered from COVID-19. A recovered individual is someone who has tracked their symptoms twice daily and reported that they have been symptom-free for 72 hours to the Logan County Department of Public Health</w:t>
      </w:r>
    </w:p>
    <w:p w14:paraId="51A64020" w14:textId="77777777" w:rsidR="004822B2" w:rsidRPr="002D0BA4" w:rsidRDefault="004822B2" w:rsidP="00293CE3">
      <w:pPr>
        <w:spacing w:line="240" w:lineRule="auto"/>
        <w:rPr>
          <w:rFonts w:ascii="Arial" w:hAnsi="Arial" w:cs="Arial"/>
          <w:b/>
        </w:rPr>
      </w:pPr>
      <w:r w:rsidRPr="002D0BA4">
        <w:rPr>
          <w:rFonts w:ascii="Arial" w:hAnsi="Arial" w:cs="Arial"/>
          <w:b/>
        </w:rPr>
        <w:t>Abraham Lincoln Memorial Hospital Inpatients</w:t>
      </w:r>
    </w:p>
    <w:p w14:paraId="71F6E742" w14:textId="77777777" w:rsidR="003314D8" w:rsidRPr="002D0BA4" w:rsidRDefault="002D0BA4" w:rsidP="00293CE3">
      <w:pPr>
        <w:spacing w:line="240" w:lineRule="auto"/>
        <w:rPr>
          <w:rFonts w:ascii="Arial" w:hAnsi="Arial" w:cs="Arial"/>
          <w:i/>
        </w:rPr>
      </w:pPr>
      <w:r w:rsidRPr="002D0BA4">
        <w:rPr>
          <w:rFonts w:ascii="Arial" w:hAnsi="Arial" w:cs="Arial"/>
          <w:i/>
        </w:rPr>
        <w:t>As of 2:3</w:t>
      </w:r>
      <w:r w:rsidR="00F100BD" w:rsidRPr="002D0BA4">
        <w:rPr>
          <w:rFonts w:ascii="Arial" w:hAnsi="Arial" w:cs="Arial"/>
          <w:i/>
        </w:rPr>
        <w:t>0</w:t>
      </w:r>
      <w:r w:rsidR="003314D8" w:rsidRPr="002D0BA4">
        <w:rPr>
          <w:rFonts w:ascii="Arial" w:hAnsi="Arial" w:cs="Arial"/>
          <w:i/>
        </w:rPr>
        <w:t>pm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2"/>
        <w:gridCol w:w="2338"/>
        <w:gridCol w:w="2338"/>
      </w:tblGrid>
      <w:tr w:rsidR="00954ECD" w:rsidRPr="002D0BA4" w14:paraId="0F398AA4" w14:textId="77777777" w:rsidTr="00954ECD">
        <w:trPr>
          <w:jc w:val="center"/>
        </w:trPr>
        <w:tc>
          <w:tcPr>
            <w:tcW w:w="2612" w:type="dxa"/>
            <w:vAlign w:val="center"/>
          </w:tcPr>
          <w:p w14:paraId="2812D4CD" w14:textId="77777777" w:rsidR="00954ECD" w:rsidRPr="002D0BA4" w:rsidRDefault="00954ECD" w:rsidP="00954ECD">
            <w:pPr>
              <w:jc w:val="center"/>
              <w:rPr>
                <w:rFonts w:ascii="Arial" w:hAnsi="Arial" w:cs="Arial"/>
              </w:rPr>
            </w:pPr>
            <w:r w:rsidRPr="002D0BA4">
              <w:rPr>
                <w:rFonts w:ascii="Arial" w:hAnsi="Arial" w:cs="Arial"/>
              </w:rPr>
              <w:t>COVID-19 Positive NEW TODAY</w:t>
            </w:r>
          </w:p>
        </w:tc>
        <w:tc>
          <w:tcPr>
            <w:tcW w:w="2338" w:type="dxa"/>
            <w:vAlign w:val="center"/>
          </w:tcPr>
          <w:p w14:paraId="757A7FD5" w14:textId="77777777" w:rsidR="00954ECD" w:rsidRPr="002D0BA4" w:rsidRDefault="00954ECD" w:rsidP="00954ECD">
            <w:pPr>
              <w:jc w:val="center"/>
              <w:rPr>
                <w:rFonts w:ascii="Arial" w:hAnsi="Arial" w:cs="Arial"/>
              </w:rPr>
            </w:pPr>
            <w:r w:rsidRPr="002D0BA4">
              <w:rPr>
                <w:rFonts w:ascii="Arial" w:hAnsi="Arial" w:cs="Arial"/>
              </w:rPr>
              <w:t>COVID-19 Persons Under Investigation (PUI)</w:t>
            </w:r>
          </w:p>
        </w:tc>
        <w:tc>
          <w:tcPr>
            <w:tcW w:w="2338" w:type="dxa"/>
            <w:vAlign w:val="center"/>
          </w:tcPr>
          <w:p w14:paraId="7786F387" w14:textId="77777777" w:rsidR="00954ECD" w:rsidRPr="002D0BA4" w:rsidRDefault="00954ECD" w:rsidP="00954ECD">
            <w:pPr>
              <w:jc w:val="center"/>
              <w:rPr>
                <w:rFonts w:ascii="Arial" w:hAnsi="Arial" w:cs="Arial"/>
              </w:rPr>
            </w:pPr>
            <w:r w:rsidRPr="002D0BA4">
              <w:rPr>
                <w:rFonts w:ascii="Arial" w:hAnsi="Arial" w:cs="Arial"/>
              </w:rPr>
              <w:t>COVID-19 Deaths</w:t>
            </w:r>
          </w:p>
        </w:tc>
      </w:tr>
      <w:tr w:rsidR="00954ECD" w:rsidRPr="002D0BA4" w14:paraId="6AB986A9" w14:textId="77777777" w:rsidTr="00954ECD">
        <w:trPr>
          <w:jc w:val="center"/>
        </w:trPr>
        <w:tc>
          <w:tcPr>
            <w:tcW w:w="2612" w:type="dxa"/>
            <w:shd w:val="clear" w:color="auto" w:fill="auto"/>
            <w:vAlign w:val="center"/>
          </w:tcPr>
          <w:p w14:paraId="2D886E27" w14:textId="77777777" w:rsidR="00954ECD" w:rsidRPr="002D0BA4" w:rsidRDefault="00FC2CFE" w:rsidP="00293CE3">
            <w:pPr>
              <w:jc w:val="center"/>
              <w:rPr>
                <w:rFonts w:ascii="Arial" w:hAnsi="Arial" w:cs="Arial"/>
              </w:rPr>
            </w:pPr>
            <w:r w:rsidRPr="002D0BA4">
              <w:rPr>
                <w:rFonts w:ascii="Arial" w:hAnsi="Arial" w:cs="Arial"/>
              </w:rPr>
              <w:t>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5F686F6" w14:textId="5B285E06" w:rsidR="00954ECD" w:rsidRPr="002D0BA4" w:rsidRDefault="00ED7CB8" w:rsidP="00293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DA47F6E" w14:textId="77777777" w:rsidR="00954ECD" w:rsidRPr="002D0BA4" w:rsidRDefault="00954ECD" w:rsidP="00293CE3">
            <w:pPr>
              <w:jc w:val="center"/>
              <w:rPr>
                <w:rFonts w:ascii="Arial" w:hAnsi="Arial" w:cs="Arial"/>
              </w:rPr>
            </w:pPr>
            <w:r w:rsidRPr="002D0BA4">
              <w:rPr>
                <w:rFonts w:ascii="Arial" w:hAnsi="Arial" w:cs="Arial"/>
              </w:rPr>
              <w:t>0</w:t>
            </w:r>
          </w:p>
        </w:tc>
      </w:tr>
    </w:tbl>
    <w:p w14:paraId="6A6FEA38" w14:textId="77777777" w:rsidR="00DA590C" w:rsidRPr="002D0BA4" w:rsidRDefault="00DA590C" w:rsidP="00293CE3">
      <w:pPr>
        <w:spacing w:line="240" w:lineRule="auto"/>
        <w:rPr>
          <w:rFonts w:ascii="Arial" w:hAnsi="Arial" w:cs="Arial"/>
        </w:rPr>
      </w:pPr>
    </w:p>
    <w:p w14:paraId="6279449A" w14:textId="77777777" w:rsidR="00D173DE" w:rsidRPr="007753D3" w:rsidRDefault="00160D34" w:rsidP="00293CE3">
      <w:pPr>
        <w:spacing w:line="240" w:lineRule="auto"/>
        <w:rPr>
          <w:rFonts w:ascii="Arial" w:hAnsi="Arial" w:cs="Arial"/>
        </w:rPr>
      </w:pPr>
      <w:r w:rsidRPr="002D0BA4">
        <w:rPr>
          <w:rFonts w:ascii="Arial" w:hAnsi="Arial" w:cs="Arial"/>
        </w:rPr>
        <w:t>A person under investigation (PUI)</w:t>
      </w:r>
      <w:r w:rsidR="004F3DF3" w:rsidRPr="002D0BA4">
        <w:rPr>
          <w:rFonts w:ascii="Arial" w:hAnsi="Arial" w:cs="Arial"/>
        </w:rPr>
        <w:t xml:space="preserve"> is an ALMH inpatient who has been tested and is awaiting the results of their COVID-19 test. ALMH outpatient patients </w:t>
      </w:r>
      <w:r w:rsidR="00B60D8A" w:rsidRPr="002D0BA4">
        <w:rPr>
          <w:rFonts w:ascii="Arial" w:hAnsi="Arial" w:cs="Arial"/>
        </w:rPr>
        <w:t xml:space="preserve">and hospital inpatients who have been discharged </w:t>
      </w:r>
      <w:r w:rsidR="004F3DF3" w:rsidRPr="002D0BA4">
        <w:rPr>
          <w:rFonts w:ascii="Arial" w:hAnsi="Arial" w:cs="Arial"/>
        </w:rPr>
        <w:t>or transferred to</w:t>
      </w:r>
      <w:r w:rsidR="004F3DF3" w:rsidRPr="007753D3">
        <w:rPr>
          <w:rFonts w:ascii="Arial" w:hAnsi="Arial" w:cs="Arial"/>
        </w:rPr>
        <w:t xml:space="preserve"> another healthcare facility </w:t>
      </w:r>
      <w:r w:rsidR="00B60D8A" w:rsidRPr="007753D3">
        <w:rPr>
          <w:rFonts w:ascii="Arial" w:hAnsi="Arial" w:cs="Arial"/>
        </w:rPr>
        <w:t>are not included in these numbers. </w:t>
      </w:r>
    </w:p>
    <w:p w14:paraId="6149B51D" w14:textId="77777777" w:rsidR="004822B2" w:rsidRPr="007753D3" w:rsidRDefault="004822B2" w:rsidP="00293CE3">
      <w:pPr>
        <w:spacing w:line="240" w:lineRule="auto"/>
        <w:rPr>
          <w:rFonts w:ascii="Arial" w:hAnsi="Arial" w:cs="Arial"/>
          <w:b/>
        </w:rPr>
      </w:pPr>
      <w:r w:rsidRPr="007753D3">
        <w:rPr>
          <w:rFonts w:ascii="Arial" w:hAnsi="Arial" w:cs="Arial"/>
          <w:b/>
        </w:rPr>
        <w:t>Logan County Data</w:t>
      </w:r>
    </w:p>
    <w:p w14:paraId="63B60C53" w14:textId="77777777" w:rsidR="00DA590C" w:rsidRDefault="00DA590C" w:rsidP="00293CE3">
      <w:pPr>
        <w:spacing w:line="240" w:lineRule="auto"/>
        <w:rPr>
          <w:rFonts w:ascii="Arial" w:hAnsi="Arial" w:cs="Arial"/>
        </w:rPr>
      </w:pPr>
      <w:r w:rsidRPr="007753D3">
        <w:rPr>
          <w:rFonts w:ascii="Arial" w:hAnsi="Arial" w:cs="Arial"/>
        </w:rPr>
        <w:t xml:space="preserve">The table below represents Logan County residents. This information is updated regularly by the Logan County Department of Public Health and is available at </w:t>
      </w:r>
      <w:hyperlink r:id="rId7" w:history="1">
        <w:r w:rsidRPr="007753D3">
          <w:rPr>
            <w:rStyle w:val="Hyperlink"/>
            <w:rFonts w:ascii="Arial" w:hAnsi="Arial" w:cs="Arial"/>
          </w:rPr>
          <w:t>www.lcdph.org</w:t>
        </w:r>
      </w:hyperlink>
      <w:r w:rsidRPr="007753D3">
        <w:rPr>
          <w:rFonts w:ascii="Arial" w:hAnsi="Arial" w:cs="Arial"/>
        </w:rPr>
        <w:t>. The discrepancy</w:t>
      </w:r>
      <w:r w:rsidR="00D74CB2">
        <w:rPr>
          <w:rFonts w:ascii="Arial" w:hAnsi="Arial" w:cs="Arial"/>
        </w:rPr>
        <w:t xml:space="preserve"> between the number of in</w:t>
      </w:r>
      <w:r w:rsidRPr="007753D3">
        <w:rPr>
          <w:rFonts w:ascii="Arial" w:hAnsi="Arial" w:cs="Arial"/>
        </w:rPr>
        <w:t>patients at Abraham Lincoln Memorial Hospital in the table above and the LCDPH table below is because ALMH may be caring for patient</w:t>
      </w:r>
      <w:r w:rsidR="00D74CB2">
        <w:rPr>
          <w:rFonts w:ascii="Arial" w:hAnsi="Arial" w:cs="Arial"/>
        </w:rPr>
        <w:t>s from outside of Logan County</w:t>
      </w:r>
      <w:r w:rsidR="00D32147">
        <w:rPr>
          <w:rFonts w:ascii="Arial" w:hAnsi="Arial" w:cs="Arial"/>
        </w:rPr>
        <w:t xml:space="preserve">. </w:t>
      </w:r>
    </w:p>
    <w:p w14:paraId="5A03B07B" w14:textId="5FFD73E9" w:rsidR="00B946EC" w:rsidRDefault="00930D4B" w:rsidP="00293CE3">
      <w:pPr>
        <w:spacing w:line="240" w:lineRule="auto"/>
        <w:rPr>
          <w:rFonts w:ascii="Arial" w:hAnsi="Arial" w:cs="Arial"/>
          <w:b/>
        </w:rPr>
      </w:pPr>
      <w:r w:rsidRPr="00930D4B">
        <w:rPr>
          <w:rFonts w:ascii="Arial" w:hAnsi="Arial" w:cs="Arial"/>
          <w:b/>
          <w:noProof/>
        </w:rPr>
        <w:lastRenderedPageBreak/>
        <w:drawing>
          <wp:inline distT="0" distB="0" distL="0" distR="0" wp14:anchorId="19548CFC" wp14:editId="5BB16321">
            <wp:extent cx="4884843" cy="61041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4843" cy="610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87D9" w14:textId="77777777" w:rsidR="00930D4B" w:rsidRDefault="00930D4B" w:rsidP="00293CE3">
      <w:pPr>
        <w:spacing w:line="240" w:lineRule="auto"/>
        <w:rPr>
          <w:rFonts w:ascii="Arial" w:hAnsi="Arial" w:cs="Arial"/>
          <w:b/>
        </w:rPr>
      </w:pPr>
    </w:p>
    <w:p w14:paraId="26BCC5A4" w14:textId="77777777" w:rsidR="00930D4B" w:rsidRDefault="00930D4B" w:rsidP="00293CE3">
      <w:pPr>
        <w:spacing w:line="240" w:lineRule="auto"/>
        <w:rPr>
          <w:rFonts w:ascii="Arial" w:hAnsi="Arial" w:cs="Arial"/>
          <w:b/>
        </w:rPr>
      </w:pPr>
    </w:p>
    <w:p w14:paraId="5A9640D7" w14:textId="2C3C7762" w:rsidR="004822B2" w:rsidRPr="007753D3" w:rsidRDefault="004822B2" w:rsidP="00293CE3">
      <w:pPr>
        <w:spacing w:line="240" w:lineRule="auto"/>
        <w:rPr>
          <w:rFonts w:ascii="Arial" w:hAnsi="Arial" w:cs="Arial"/>
          <w:b/>
        </w:rPr>
      </w:pPr>
      <w:r w:rsidRPr="007753D3">
        <w:rPr>
          <w:rFonts w:ascii="Arial" w:hAnsi="Arial" w:cs="Arial"/>
          <w:b/>
        </w:rPr>
        <w:lastRenderedPageBreak/>
        <w:t>Statewide Data</w:t>
      </w:r>
    </w:p>
    <w:p w14:paraId="51424FFF" w14:textId="77777777" w:rsidR="00212D64" w:rsidRDefault="004822B2" w:rsidP="00D32147">
      <w:pPr>
        <w:spacing w:line="240" w:lineRule="auto"/>
        <w:rPr>
          <w:rStyle w:val="Hyperlink"/>
          <w:rFonts w:ascii="Arial" w:hAnsi="Arial" w:cs="Arial"/>
        </w:rPr>
      </w:pPr>
      <w:r w:rsidRPr="007753D3">
        <w:rPr>
          <w:rFonts w:ascii="Arial" w:hAnsi="Arial" w:cs="Arial"/>
        </w:rPr>
        <w:t xml:space="preserve">A continually updated map of statewide data is maintained by the Illinois Department of Public Health and available online at: </w:t>
      </w:r>
      <w:hyperlink r:id="rId9" w:history="1">
        <w:r w:rsidRPr="007753D3">
          <w:rPr>
            <w:rStyle w:val="Hyperlink"/>
            <w:rFonts w:ascii="Arial" w:hAnsi="Arial" w:cs="Arial"/>
          </w:rPr>
          <w:t>https://www.dph.illinois.gov/topics-services/diseases-and-conditions/diseases-a-z-list/coronavirus</w:t>
        </w:r>
      </w:hyperlink>
    </w:p>
    <w:p w14:paraId="43CDCCB9" w14:textId="2E9707B0" w:rsidR="006F68B9" w:rsidRDefault="006F68B9" w:rsidP="00D32147">
      <w:pPr>
        <w:spacing w:line="240" w:lineRule="auto"/>
        <w:rPr>
          <w:rStyle w:val="Hyperlink"/>
          <w:rFonts w:ascii="Arial" w:hAnsi="Arial" w:cs="Arial"/>
          <w:color w:val="auto"/>
          <w:u w:val="none"/>
        </w:rPr>
      </w:pPr>
    </w:p>
    <w:sectPr w:rsidR="006F68B9" w:rsidSect="009B60AE">
      <w:headerReference w:type="default" r:id="rId10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29E08" w14:textId="77777777" w:rsidR="00CC546D" w:rsidRDefault="00CC546D" w:rsidP="009B60AE">
      <w:pPr>
        <w:spacing w:after="0" w:line="240" w:lineRule="auto"/>
      </w:pPr>
      <w:r>
        <w:separator/>
      </w:r>
    </w:p>
  </w:endnote>
  <w:endnote w:type="continuationSeparator" w:id="0">
    <w:p w14:paraId="50EF3F79" w14:textId="77777777" w:rsidR="00CC546D" w:rsidRDefault="00CC546D" w:rsidP="009B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29DEA" w14:textId="77777777" w:rsidR="00CC546D" w:rsidRDefault="00CC546D" w:rsidP="009B60AE">
      <w:pPr>
        <w:spacing w:after="0" w:line="240" w:lineRule="auto"/>
      </w:pPr>
      <w:r>
        <w:separator/>
      </w:r>
    </w:p>
  </w:footnote>
  <w:footnote w:type="continuationSeparator" w:id="0">
    <w:p w14:paraId="6E2C603C" w14:textId="77777777" w:rsidR="00CC546D" w:rsidRDefault="00CC546D" w:rsidP="009B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66CF5" w14:textId="77777777" w:rsidR="009B60AE" w:rsidRDefault="009B60A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A8E4213" wp14:editId="2E898B2D">
          <wp:simplePos x="0" y="0"/>
          <wp:positionH relativeFrom="margin">
            <wp:posOffset>-904875</wp:posOffset>
          </wp:positionH>
          <wp:positionV relativeFrom="page">
            <wp:posOffset>9525</wp:posOffset>
          </wp:positionV>
          <wp:extent cx="7767320" cy="10052050"/>
          <wp:effectExtent l="0" t="0" r="508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3-0258 COVID Joint Letterhead_031420_1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1005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1D58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622F"/>
    <w:multiLevelType w:val="hybridMultilevel"/>
    <w:tmpl w:val="CDE6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66CE8"/>
    <w:multiLevelType w:val="hybridMultilevel"/>
    <w:tmpl w:val="8BAC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AE"/>
    <w:rsid w:val="000136EE"/>
    <w:rsid w:val="00065DEF"/>
    <w:rsid w:val="001075C5"/>
    <w:rsid w:val="00160D34"/>
    <w:rsid w:val="001B7A5F"/>
    <w:rsid w:val="001D3D00"/>
    <w:rsid w:val="001E0D9F"/>
    <w:rsid w:val="00203C6C"/>
    <w:rsid w:val="002052E1"/>
    <w:rsid w:val="00212D64"/>
    <w:rsid w:val="00223491"/>
    <w:rsid w:val="00293844"/>
    <w:rsid w:val="00293CE3"/>
    <w:rsid w:val="002D0BA4"/>
    <w:rsid w:val="002E6C9A"/>
    <w:rsid w:val="002F255F"/>
    <w:rsid w:val="00305AD7"/>
    <w:rsid w:val="0032706F"/>
    <w:rsid w:val="003314D8"/>
    <w:rsid w:val="00350325"/>
    <w:rsid w:val="00360EB1"/>
    <w:rsid w:val="00400290"/>
    <w:rsid w:val="00467D77"/>
    <w:rsid w:val="00471E58"/>
    <w:rsid w:val="004822B2"/>
    <w:rsid w:val="004A0C14"/>
    <w:rsid w:val="004B120B"/>
    <w:rsid w:val="004C2C2F"/>
    <w:rsid w:val="004F3DF3"/>
    <w:rsid w:val="0056402E"/>
    <w:rsid w:val="0056659B"/>
    <w:rsid w:val="00581D58"/>
    <w:rsid w:val="00587D0B"/>
    <w:rsid w:val="005A4E91"/>
    <w:rsid w:val="005C0993"/>
    <w:rsid w:val="005C537E"/>
    <w:rsid w:val="005C7FB4"/>
    <w:rsid w:val="00611D31"/>
    <w:rsid w:val="00621236"/>
    <w:rsid w:val="00642799"/>
    <w:rsid w:val="0065372D"/>
    <w:rsid w:val="006652B5"/>
    <w:rsid w:val="006728F7"/>
    <w:rsid w:val="00674EE8"/>
    <w:rsid w:val="006828A6"/>
    <w:rsid w:val="00687731"/>
    <w:rsid w:val="006C320A"/>
    <w:rsid w:val="006D5DDA"/>
    <w:rsid w:val="006F68B9"/>
    <w:rsid w:val="00706EFC"/>
    <w:rsid w:val="00722549"/>
    <w:rsid w:val="007244DB"/>
    <w:rsid w:val="00734BE0"/>
    <w:rsid w:val="007567FA"/>
    <w:rsid w:val="007753D3"/>
    <w:rsid w:val="0078507C"/>
    <w:rsid w:val="007B50F2"/>
    <w:rsid w:val="007D57C8"/>
    <w:rsid w:val="007E10B9"/>
    <w:rsid w:val="007F627D"/>
    <w:rsid w:val="00807DD9"/>
    <w:rsid w:val="008121C9"/>
    <w:rsid w:val="00817B0C"/>
    <w:rsid w:val="008C5076"/>
    <w:rsid w:val="00930D4B"/>
    <w:rsid w:val="009328CC"/>
    <w:rsid w:val="009541F0"/>
    <w:rsid w:val="00954ECD"/>
    <w:rsid w:val="009B0870"/>
    <w:rsid w:val="009B60AE"/>
    <w:rsid w:val="009D2976"/>
    <w:rsid w:val="009D616D"/>
    <w:rsid w:val="009D7055"/>
    <w:rsid w:val="00A333C7"/>
    <w:rsid w:val="00A461FB"/>
    <w:rsid w:val="00A70F75"/>
    <w:rsid w:val="00B25DEC"/>
    <w:rsid w:val="00B372BF"/>
    <w:rsid w:val="00B57EEB"/>
    <w:rsid w:val="00B60D8A"/>
    <w:rsid w:val="00B66BA4"/>
    <w:rsid w:val="00B722F6"/>
    <w:rsid w:val="00B946EC"/>
    <w:rsid w:val="00BA3310"/>
    <w:rsid w:val="00BC120D"/>
    <w:rsid w:val="00C7194F"/>
    <w:rsid w:val="00C9752B"/>
    <w:rsid w:val="00CA1F79"/>
    <w:rsid w:val="00CC449B"/>
    <w:rsid w:val="00CC546D"/>
    <w:rsid w:val="00D02810"/>
    <w:rsid w:val="00D173DE"/>
    <w:rsid w:val="00D312D3"/>
    <w:rsid w:val="00D31770"/>
    <w:rsid w:val="00D32147"/>
    <w:rsid w:val="00D74CB2"/>
    <w:rsid w:val="00D8359A"/>
    <w:rsid w:val="00DA590C"/>
    <w:rsid w:val="00DB0FB4"/>
    <w:rsid w:val="00DB7D0F"/>
    <w:rsid w:val="00DF3984"/>
    <w:rsid w:val="00E05503"/>
    <w:rsid w:val="00E253EE"/>
    <w:rsid w:val="00E275C3"/>
    <w:rsid w:val="00E61FBB"/>
    <w:rsid w:val="00E8604B"/>
    <w:rsid w:val="00EB1F94"/>
    <w:rsid w:val="00EC5820"/>
    <w:rsid w:val="00ED5C76"/>
    <w:rsid w:val="00ED7CB8"/>
    <w:rsid w:val="00EE26A2"/>
    <w:rsid w:val="00EF6551"/>
    <w:rsid w:val="00F100BD"/>
    <w:rsid w:val="00F148DB"/>
    <w:rsid w:val="00F3414F"/>
    <w:rsid w:val="00F529A1"/>
    <w:rsid w:val="00F71FD3"/>
    <w:rsid w:val="00F956BD"/>
    <w:rsid w:val="00FC2CFE"/>
    <w:rsid w:val="00FD24C6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E250A"/>
  <w15:chartTrackingRefBased/>
  <w15:docId w15:val="{2A1EE741-1C31-4654-8BCD-56946A37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AE"/>
  </w:style>
  <w:style w:type="paragraph" w:styleId="Footer">
    <w:name w:val="footer"/>
    <w:basedOn w:val="Normal"/>
    <w:link w:val="FooterChar"/>
    <w:uiPriority w:val="99"/>
    <w:unhideWhenUsed/>
    <w:rsid w:val="009B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AE"/>
  </w:style>
  <w:style w:type="table" w:styleId="TableGrid">
    <w:name w:val="Table Grid"/>
    <w:basedOn w:val="TableNormal"/>
    <w:uiPriority w:val="39"/>
    <w:rsid w:val="006D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1F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D8A"/>
    <w:pPr>
      <w:ind w:left="720"/>
      <w:contextualSpacing/>
    </w:pPr>
  </w:style>
  <w:style w:type="paragraph" w:customStyle="1" w:styleId="xmsonormal">
    <w:name w:val="xmsonormal"/>
    <w:basedOn w:val="Normal"/>
    <w:rsid w:val="00EC58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mhcq4wm">
    <w:name w:val="bmhcq4wm"/>
    <w:basedOn w:val="DefaultParagraphFont"/>
    <w:rsid w:val="0056659B"/>
  </w:style>
  <w:style w:type="paragraph" w:styleId="BodyTextIndent">
    <w:name w:val="Body Text Indent"/>
    <w:basedOn w:val="BodyText"/>
    <w:link w:val="BodyTextIndentChar"/>
    <w:semiHidden/>
    <w:unhideWhenUsed/>
    <w:rsid w:val="00611D31"/>
    <w:pPr>
      <w:spacing w:after="0" w:line="440" w:lineRule="atLeast"/>
      <w:ind w:left="475" w:right="115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1D31"/>
    <w:rPr>
      <w:rFonts w:ascii="Courier New" w:eastAsia="Times New Roman" w:hAnsi="Courier New" w:cs="Times New Roman"/>
      <w:sz w:val="24"/>
      <w:szCs w:val="20"/>
    </w:rPr>
  </w:style>
  <w:style w:type="paragraph" w:customStyle="1" w:styleId="Default">
    <w:name w:val="Default"/>
    <w:rsid w:val="00611D3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1D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D31"/>
  </w:style>
  <w:style w:type="character" w:customStyle="1" w:styleId="textexposedshow">
    <w:name w:val="text_exposed_show"/>
    <w:basedOn w:val="DefaultParagraphFont"/>
    <w:rsid w:val="00E6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cdp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ph.illinois.gov/topics-services/diseases-and-conditions/diseases-a-z-list/coronav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 System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Kristen</dc:creator>
  <cp:keywords/>
  <dc:description/>
  <cp:lastModifiedBy>rlsnks@comcast.net</cp:lastModifiedBy>
  <cp:revision>2</cp:revision>
  <cp:lastPrinted>2020-04-09T21:55:00Z</cp:lastPrinted>
  <dcterms:created xsi:type="dcterms:W3CDTF">2020-04-15T01:17:00Z</dcterms:created>
  <dcterms:modified xsi:type="dcterms:W3CDTF">2020-04-15T01:17:00Z</dcterms:modified>
</cp:coreProperties>
</file>